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7A38" w14:textId="25997CD6" w:rsidR="00C36C77" w:rsidRDefault="00AC3D47">
      <w:r>
        <w:t>Wellington Region Committee: Minutes of 3rd December meeting, Petone Community Centre</w:t>
      </w:r>
    </w:p>
    <w:p w14:paraId="7A2F1CCE" w14:textId="29A99230" w:rsidR="00AC3D47" w:rsidRDefault="00AC3D47">
      <w:r>
        <w:t>Present: Rod Downey, Sarah Epps, Debbie Stephens, Lynne Scott, Denise Pitts, Lesley Campbell, Joy Tracey, Elaine Lethbridge, Zoe Attwood (zoom), Brenda Vale.</w:t>
      </w:r>
    </w:p>
    <w:p w14:paraId="3FBB58CB" w14:textId="5C8B4A03" w:rsidR="00AC3D47" w:rsidRDefault="00AC3D47" w:rsidP="00AC3D47">
      <w:pPr>
        <w:pStyle w:val="ListParagraph"/>
        <w:numPr>
          <w:ilvl w:val="0"/>
          <w:numId w:val="1"/>
        </w:numPr>
      </w:pPr>
      <w:r>
        <w:t>Apologies f</w:t>
      </w:r>
      <w:r w:rsidR="001E7902">
        <w:t>ro</w:t>
      </w:r>
      <w:r>
        <w:t>m Elaine Laidlaw, Janice Henson.</w:t>
      </w:r>
    </w:p>
    <w:p w14:paraId="3A222BF9" w14:textId="4712AF46" w:rsidR="00AC3D47" w:rsidRDefault="00AC3D47" w:rsidP="00AC3D47">
      <w:pPr>
        <w:pStyle w:val="ListParagraph"/>
        <w:numPr>
          <w:ilvl w:val="0"/>
          <w:numId w:val="1"/>
        </w:numPr>
      </w:pPr>
      <w:r>
        <w:t>Bereavements: the meeting felt these had been dealt with at the AGM (see item 8).</w:t>
      </w:r>
    </w:p>
    <w:p w14:paraId="16008C38" w14:textId="07F4DEE8" w:rsidR="00AC3D47" w:rsidRDefault="00AC3D47" w:rsidP="00AC3D47">
      <w:pPr>
        <w:pStyle w:val="ListParagraph"/>
        <w:numPr>
          <w:ilvl w:val="0"/>
          <w:numId w:val="1"/>
        </w:numPr>
      </w:pPr>
      <w:r>
        <w:t>Minutes of the previous meeting were approved as a true record (Sarah Epps/Elaine Lethbridge)</w:t>
      </w:r>
    </w:p>
    <w:p w14:paraId="2FA4F3E0" w14:textId="55A32E7F" w:rsidR="00AC3D47" w:rsidRDefault="00AC3D47" w:rsidP="00AC3D47">
      <w:pPr>
        <w:pStyle w:val="ListParagraph"/>
      </w:pPr>
      <w:r>
        <w:t>Matters arising:</w:t>
      </w:r>
    </w:p>
    <w:p w14:paraId="3BAF078F" w14:textId="0F790A62" w:rsidR="00AC3D47" w:rsidRDefault="00AC3D47" w:rsidP="00967771">
      <w:pPr>
        <w:pStyle w:val="ListParagraph"/>
        <w:numPr>
          <w:ilvl w:val="0"/>
          <w:numId w:val="2"/>
        </w:numPr>
      </w:pPr>
      <w:r>
        <w:t>It was noted the Treasurer’s report had been tabled.</w:t>
      </w:r>
    </w:p>
    <w:p w14:paraId="7ED48E47" w14:textId="2D81DF55" w:rsidR="00AC3D47" w:rsidRDefault="00AC3D47" w:rsidP="00967771">
      <w:pPr>
        <w:pStyle w:val="ListParagraph"/>
        <w:numPr>
          <w:ilvl w:val="0"/>
          <w:numId w:val="2"/>
        </w:numPr>
      </w:pPr>
      <w:r>
        <w:t>To ensure people register for the appropriate region class in 2025 registrations will be sent back to club tutors for checking. Sarah Epps will deal with this a</w:t>
      </w:r>
      <w:r w:rsidR="001E7902">
        <w:t>s the incoming</w:t>
      </w:r>
      <w:r>
        <w:t xml:space="preserve"> treasurer. It was noted the </w:t>
      </w:r>
      <w:r w:rsidR="001E7902">
        <w:t>R</w:t>
      </w:r>
      <w:r>
        <w:t>egion had been told how to set up the website so anyone registering will be sent a receipt as confirmation</w:t>
      </w:r>
    </w:p>
    <w:p w14:paraId="7E4D55D2" w14:textId="5644D457" w:rsidR="00AC3D47" w:rsidRDefault="00AC3D47" w:rsidP="00967771">
      <w:pPr>
        <w:pStyle w:val="ListParagraph"/>
        <w:numPr>
          <w:ilvl w:val="0"/>
          <w:numId w:val="2"/>
        </w:numPr>
      </w:pPr>
      <w:r>
        <w:t>The gold coin entry for New Dancers’ Celebration classes will be reviewed (see item 9)</w:t>
      </w:r>
    </w:p>
    <w:p w14:paraId="3F0F037A" w14:textId="28A40485" w:rsidR="00967771" w:rsidRDefault="00967771" w:rsidP="00967771">
      <w:pPr>
        <w:pStyle w:val="ListParagraph"/>
        <w:numPr>
          <w:ilvl w:val="0"/>
          <w:numId w:val="2"/>
        </w:numPr>
      </w:pPr>
      <w:r>
        <w:t>The hall has been booked for Early Dances Day</w:t>
      </w:r>
    </w:p>
    <w:p w14:paraId="02CA935E" w14:textId="589790FF" w:rsidR="00967771" w:rsidRDefault="00967771" w:rsidP="00967771">
      <w:pPr>
        <w:pStyle w:val="ListParagraph"/>
        <w:numPr>
          <w:ilvl w:val="0"/>
          <w:numId w:val="2"/>
        </w:numPr>
      </w:pPr>
      <w:r>
        <w:t>Sarah Epps is to send details for magnetic badges for circulation to clubs by Brenda Vale (done)</w:t>
      </w:r>
    </w:p>
    <w:p w14:paraId="784A383C" w14:textId="24B6E073" w:rsidR="00967771" w:rsidRDefault="00967771" w:rsidP="00967771">
      <w:pPr>
        <w:pStyle w:val="ListParagraph"/>
        <w:numPr>
          <w:ilvl w:val="0"/>
          <w:numId w:val="2"/>
        </w:numPr>
      </w:pPr>
      <w:r>
        <w:t>The date for the fiddle class has been changed (Lynne Scott)</w:t>
      </w:r>
    </w:p>
    <w:p w14:paraId="60B07C64" w14:textId="0972C7FC" w:rsidR="00967771" w:rsidRDefault="00967771" w:rsidP="00967771">
      <w:pPr>
        <w:pStyle w:val="ListParagraph"/>
        <w:numPr>
          <w:ilvl w:val="0"/>
          <w:numId w:val="2"/>
        </w:numPr>
      </w:pPr>
      <w:r>
        <w:t>The JAMS function is a work in progress (Elaine Lethbridge)</w:t>
      </w:r>
    </w:p>
    <w:p w14:paraId="1CA00023" w14:textId="77777777" w:rsidR="00967771" w:rsidRDefault="00967771" w:rsidP="00AC3D47">
      <w:pPr>
        <w:pStyle w:val="ListParagraph"/>
      </w:pPr>
    </w:p>
    <w:p w14:paraId="35B4A17F" w14:textId="2FE23791" w:rsidR="00967771" w:rsidRDefault="00A02D09" w:rsidP="00967771">
      <w:pPr>
        <w:pStyle w:val="ListParagraph"/>
        <w:numPr>
          <w:ilvl w:val="0"/>
          <w:numId w:val="1"/>
        </w:numPr>
      </w:pPr>
      <w:r>
        <w:t>Jeanette Watson gave a report on Summer School (SS). There are 110 residents and 158 attendees excluding staff. Commuters need to register by 5.30pm on 28</w:t>
      </w:r>
      <w:r w:rsidRPr="00A02D09">
        <w:rPr>
          <w:vertAlign w:val="superscript"/>
        </w:rPr>
        <w:t>th</w:t>
      </w:r>
      <w:r>
        <w:t xml:space="preserve"> December or at the opening evening function. For</w:t>
      </w:r>
      <w:r w:rsidR="001E7902">
        <w:t xml:space="preserve"> those </w:t>
      </w:r>
      <w:r w:rsidR="00EF6710">
        <w:t xml:space="preserve">not </w:t>
      </w:r>
      <w:r w:rsidR="001E7902">
        <w:t>registered</w:t>
      </w:r>
      <w:r>
        <w:t xml:space="preserve"> evening functions are pay at the door.</w:t>
      </w:r>
    </w:p>
    <w:p w14:paraId="012CE1DF" w14:textId="672113D1" w:rsidR="00A02D09" w:rsidRDefault="00A02D09" w:rsidP="00A02D09">
      <w:pPr>
        <w:pStyle w:val="ListParagraph"/>
      </w:pPr>
      <w:r>
        <w:t>The change to 13</w:t>
      </w:r>
      <w:r w:rsidRPr="00A02D09">
        <w:rPr>
          <w:vertAlign w:val="superscript"/>
        </w:rPr>
        <w:t>th</w:t>
      </w:r>
      <w:r>
        <w:t xml:space="preserve"> December for registering for casual meals was noted. Jeanette will send the link for this together with the link for volunteers for examination classes for circulating to clubs (done). A volunteer gofer is needed for the social dancing class as well as helpers for the exams. Currently</w:t>
      </w:r>
      <w:r w:rsidR="001E7902">
        <w:t xml:space="preserve"> for the exam classes and exams</w:t>
      </w:r>
      <w:r>
        <w:t xml:space="preserve"> there are 14 volunteers for 30</w:t>
      </w:r>
      <w:r w:rsidRPr="00A02D09">
        <w:rPr>
          <w:vertAlign w:val="superscript"/>
        </w:rPr>
        <w:t>th</w:t>
      </w:r>
      <w:r>
        <w:t xml:space="preserve"> December, 15 for </w:t>
      </w:r>
      <w:r w:rsidR="00EF6710">
        <w:t>1</w:t>
      </w:r>
      <w:r w:rsidR="00EF6710" w:rsidRPr="00EF6710">
        <w:rPr>
          <w:vertAlign w:val="superscript"/>
        </w:rPr>
        <w:t>s</w:t>
      </w:r>
      <w:r w:rsidRPr="00EF6710">
        <w:rPr>
          <w:vertAlign w:val="superscript"/>
        </w:rPr>
        <w:t>t</w:t>
      </w:r>
      <w:r>
        <w:t xml:space="preserve"> January and 10 each for morning and afternoon of 3</w:t>
      </w:r>
      <w:r w:rsidRPr="00A02D09">
        <w:rPr>
          <w:vertAlign w:val="superscript"/>
        </w:rPr>
        <w:t>rd</w:t>
      </w:r>
      <w:r>
        <w:t xml:space="preserve"> January. Two sets are needed (preferably three) for the exams. </w:t>
      </w:r>
    </w:p>
    <w:p w14:paraId="2891451B" w14:textId="548F9F0D" w:rsidR="00A02D09" w:rsidRDefault="00A02D09" w:rsidP="00A02D09">
      <w:pPr>
        <w:pStyle w:val="ListParagraph"/>
      </w:pPr>
      <w:r>
        <w:t>The schedule for classes is in the 24/25</w:t>
      </w:r>
      <w:r w:rsidRPr="00A02D09">
        <w:rPr>
          <w:vertAlign w:val="superscript"/>
        </w:rPr>
        <w:t>th</w:t>
      </w:r>
      <w:r>
        <w:t xml:space="preserve"> September newsletter on the SS website (</w:t>
      </w:r>
      <w:hyperlink r:id="rId5" w:history="1">
        <w:r w:rsidRPr="006371F4">
          <w:rPr>
            <w:rStyle w:val="Hyperlink"/>
          </w:rPr>
          <w:t>https://nzsummerschool2024.nz/wp-content/uploads/2024/09/Summer-School-Newsletter-2.pdf</w:t>
        </w:r>
      </w:hyperlink>
      <w:r>
        <w:t xml:space="preserve">). </w:t>
      </w:r>
    </w:p>
    <w:p w14:paraId="418A8CF1" w14:textId="7850E79B" w:rsidR="00A02D09" w:rsidRDefault="00A02D09" w:rsidP="00A02D09">
      <w:pPr>
        <w:pStyle w:val="ListParagraph"/>
      </w:pPr>
      <w:r>
        <w:t xml:space="preserve">The SS committee thanked the </w:t>
      </w:r>
      <w:r w:rsidR="001E7902">
        <w:t>R</w:t>
      </w:r>
      <w:r>
        <w:t>egion clubs for all the baking offers. Baking will be collected on 15</w:t>
      </w:r>
      <w:r w:rsidRPr="00A02D09">
        <w:rPr>
          <w:vertAlign w:val="superscript"/>
        </w:rPr>
        <w:t>th</w:t>
      </w:r>
      <w:r>
        <w:t xml:space="preserve"> December for freezing until needed.</w:t>
      </w:r>
    </w:p>
    <w:p w14:paraId="206A92D1" w14:textId="67FFC275" w:rsidR="00A02D09" w:rsidRDefault="00A02D09" w:rsidP="00A02D09">
      <w:pPr>
        <w:pStyle w:val="ListParagraph"/>
      </w:pPr>
      <w:r>
        <w:t>Jeanette Watson was thanked for updating the committee.</w:t>
      </w:r>
    </w:p>
    <w:p w14:paraId="32D529D2" w14:textId="77777777" w:rsidR="00A02D09" w:rsidRDefault="00A02D09" w:rsidP="00A02D09">
      <w:pPr>
        <w:pStyle w:val="ListParagraph"/>
      </w:pPr>
    </w:p>
    <w:p w14:paraId="6990117C" w14:textId="5A522921" w:rsidR="00A02D09" w:rsidRDefault="00F006D3" w:rsidP="00A02D09">
      <w:pPr>
        <w:pStyle w:val="ListParagraph"/>
        <w:numPr>
          <w:ilvl w:val="0"/>
          <w:numId w:val="1"/>
        </w:numPr>
      </w:pPr>
      <w:r>
        <w:t>Debbie Stephens spoke to the Treasurer’s report.</w:t>
      </w:r>
    </w:p>
    <w:p w14:paraId="41D3E0ED" w14:textId="540EC63D" w:rsidR="00F006D3" w:rsidRDefault="00F006D3" w:rsidP="00957DCC">
      <w:pPr>
        <w:pStyle w:val="ListParagraph"/>
        <w:numPr>
          <w:ilvl w:val="0"/>
          <w:numId w:val="3"/>
        </w:numPr>
      </w:pPr>
      <w:r>
        <w:t>All clubs have paid their RSCDS membership money and the membership cards were distributed at the meeting to go back to clubs.</w:t>
      </w:r>
    </w:p>
    <w:p w14:paraId="5754AFDF" w14:textId="74A86959" w:rsidR="00F006D3" w:rsidRDefault="00F006D3" w:rsidP="00957DCC">
      <w:pPr>
        <w:pStyle w:val="ListParagraph"/>
        <w:numPr>
          <w:ilvl w:val="0"/>
          <w:numId w:val="3"/>
        </w:numPr>
      </w:pPr>
      <w:r>
        <w:t>Outstanding payments were processed today (3</w:t>
      </w:r>
      <w:r w:rsidRPr="00F006D3">
        <w:rPr>
          <w:vertAlign w:val="superscript"/>
        </w:rPr>
        <w:t>rd</w:t>
      </w:r>
      <w:r>
        <w:t xml:space="preserve"> December).</w:t>
      </w:r>
    </w:p>
    <w:p w14:paraId="20EE2BD4" w14:textId="146F73C9" w:rsidR="00F006D3" w:rsidRDefault="001E4178" w:rsidP="00957DCC">
      <w:pPr>
        <w:pStyle w:val="ListParagraph"/>
        <w:numPr>
          <w:ilvl w:val="0"/>
          <w:numId w:val="3"/>
        </w:numPr>
      </w:pPr>
      <w:r>
        <w:t>T</w:t>
      </w:r>
      <w:r w:rsidR="00957DCC">
        <w:t>he cost of the Anniversary Book should be $50 not $60 in the income section.</w:t>
      </w:r>
    </w:p>
    <w:p w14:paraId="55CF7E68" w14:textId="2A5A0AD6" w:rsidR="00957DCC" w:rsidRDefault="00957DCC" w:rsidP="00957DCC">
      <w:pPr>
        <w:pStyle w:val="ListParagraph"/>
        <w:numPr>
          <w:ilvl w:val="0"/>
          <w:numId w:val="3"/>
        </w:numPr>
      </w:pPr>
      <w:r>
        <w:t xml:space="preserve">There was a query over discrepancies between the Treasurer’s report and the NDC report. Janice will be asked to update the NDC report figures. It was noted that what the </w:t>
      </w:r>
      <w:r w:rsidR="00EF6710">
        <w:t>R</w:t>
      </w:r>
      <w:r>
        <w:t xml:space="preserve">egion paid for in terms of NDC hall decoration belongs to the </w:t>
      </w:r>
      <w:r w:rsidR="00EF6710">
        <w:t>R</w:t>
      </w:r>
      <w:r>
        <w:t xml:space="preserve">egion. The </w:t>
      </w:r>
      <w:r>
        <w:lastRenderedPageBreak/>
        <w:t xml:space="preserve">payment of musicians for the NDC preparatory classes this year meant the </w:t>
      </w:r>
      <w:r w:rsidR="00EF6710">
        <w:t>R</w:t>
      </w:r>
      <w:r>
        <w:t>egion made a loss on this event. Next year the assumption i</w:t>
      </w:r>
      <w:r w:rsidR="001E4178">
        <w:t>s</w:t>
      </w:r>
      <w:r>
        <w:t xml:space="preserve"> recorded music will be used unless the musicians want to use the opportunity for their own practice at no cost. </w:t>
      </w:r>
      <w:r w:rsidR="001E4178">
        <w:t xml:space="preserve">The </w:t>
      </w:r>
      <w:r>
        <w:t>band fee figure for NDC included the flight cost for Sharlene Penman.</w:t>
      </w:r>
    </w:p>
    <w:p w14:paraId="6AEDC0C8" w14:textId="51B5C97A" w:rsidR="00957DCC" w:rsidRDefault="00957DCC" w:rsidP="00957DCC">
      <w:pPr>
        <w:pStyle w:val="ListParagraph"/>
        <w:numPr>
          <w:ilvl w:val="0"/>
          <w:numId w:val="3"/>
        </w:numPr>
      </w:pPr>
      <w:r>
        <w:t xml:space="preserve">Debbie Stephens is handing over the job of treasurer to Sarah Epps, which means a change in the beneficial owners of the </w:t>
      </w:r>
      <w:r w:rsidR="00EF6710">
        <w:t>R</w:t>
      </w:r>
      <w:r>
        <w:t>egion account.</w:t>
      </w:r>
    </w:p>
    <w:p w14:paraId="213E4D3A" w14:textId="5B320C32" w:rsidR="00957DCC" w:rsidRDefault="00957DCC" w:rsidP="00957DCC">
      <w:pPr>
        <w:ind w:left="1080"/>
      </w:pPr>
      <w:r>
        <w:t>The report was approved (Debbie Stephens/Elaine Lethbridge).</w:t>
      </w:r>
    </w:p>
    <w:p w14:paraId="0B6B80D3" w14:textId="50420855" w:rsidR="007E74CF" w:rsidRDefault="007E74CF" w:rsidP="007E74CF">
      <w:pPr>
        <w:pStyle w:val="ListParagraph"/>
        <w:numPr>
          <w:ilvl w:val="0"/>
          <w:numId w:val="1"/>
        </w:numPr>
      </w:pPr>
      <w:r>
        <w:t>The correspondence report was noted.</w:t>
      </w:r>
    </w:p>
    <w:p w14:paraId="2CEC6929" w14:textId="77777777" w:rsidR="007E74CF" w:rsidRDefault="007E74CF" w:rsidP="007E74CF">
      <w:pPr>
        <w:pStyle w:val="ListParagraph"/>
        <w:numPr>
          <w:ilvl w:val="0"/>
          <w:numId w:val="1"/>
        </w:numPr>
      </w:pPr>
      <w:r>
        <w:t>Reports</w:t>
      </w:r>
    </w:p>
    <w:p w14:paraId="56856A50" w14:textId="77777777" w:rsidR="000C6E69" w:rsidRDefault="000C6E69" w:rsidP="000C6E69">
      <w:pPr>
        <w:pStyle w:val="ListParagraph"/>
        <w:numPr>
          <w:ilvl w:val="0"/>
          <w:numId w:val="4"/>
        </w:numPr>
      </w:pPr>
      <w:r>
        <w:t>New Dancers’ Celebration</w:t>
      </w:r>
    </w:p>
    <w:p w14:paraId="7E5249AA" w14:textId="0758035B" w:rsidR="007E74CF" w:rsidRDefault="007E74CF" w:rsidP="000C6E69">
      <w:pPr>
        <w:pStyle w:val="ListParagraph"/>
        <w:ind w:left="1080"/>
      </w:pPr>
      <w:r>
        <w:t>The Region Committee congratulated Upper Hutt and Lower Hutt</w:t>
      </w:r>
      <w:r w:rsidR="000C6E69">
        <w:t xml:space="preserve"> clubs on an excellent event.</w:t>
      </w:r>
    </w:p>
    <w:p w14:paraId="26D8E925" w14:textId="23B4C61D" w:rsidR="000C6E69" w:rsidRDefault="000C6E69" w:rsidP="000C6E69">
      <w:pPr>
        <w:pStyle w:val="ListParagraph"/>
        <w:ind w:left="1080"/>
      </w:pPr>
      <w:r>
        <w:t>Music for the preparatory classes has been discussed under item 5.</w:t>
      </w:r>
    </w:p>
    <w:p w14:paraId="33E45714" w14:textId="131E142F" w:rsidR="000C6E69" w:rsidRDefault="000C6E69" w:rsidP="000C6E69">
      <w:pPr>
        <w:pStyle w:val="ListParagraph"/>
        <w:numPr>
          <w:ilvl w:val="0"/>
          <w:numId w:val="4"/>
        </w:numPr>
      </w:pPr>
      <w:r>
        <w:t>Archival Committee</w:t>
      </w:r>
    </w:p>
    <w:p w14:paraId="588BA149" w14:textId="257172E3" w:rsidR="000C6E69" w:rsidRDefault="000C6E69" w:rsidP="000C6E69">
      <w:pPr>
        <w:pStyle w:val="ListParagraph"/>
        <w:ind w:left="1080"/>
      </w:pPr>
      <w:r>
        <w:t>The report prepared for the AGM was accepted as the report for this meeting.</w:t>
      </w:r>
    </w:p>
    <w:p w14:paraId="229AE92D" w14:textId="3B408571" w:rsidR="000C6E69" w:rsidRDefault="000C6E69" w:rsidP="000C6E69">
      <w:pPr>
        <w:pStyle w:val="ListParagraph"/>
        <w:ind w:left="1080"/>
      </w:pPr>
      <w:r>
        <w:t>Donations from Lesley Campbell and Damon Collin have recently been made to the archives.</w:t>
      </w:r>
    </w:p>
    <w:p w14:paraId="4245401D" w14:textId="2D473893" w:rsidR="000C6E69" w:rsidRDefault="000C6E69" w:rsidP="000C6E69">
      <w:pPr>
        <w:pStyle w:val="ListParagraph"/>
        <w:numPr>
          <w:ilvl w:val="0"/>
          <w:numId w:val="1"/>
        </w:numPr>
      </w:pPr>
      <w:r>
        <w:t>The Region Committee agreed to sponsor $50 entries into the Memorial Book for both Edith Campbell and Ian Taylforth. Elaine Lethbridge will fill out the forms.</w:t>
      </w:r>
    </w:p>
    <w:p w14:paraId="7BE1C575" w14:textId="375D2A61" w:rsidR="000C6E69" w:rsidRDefault="000C6E69" w:rsidP="000C6E69">
      <w:pPr>
        <w:pStyle w:val="ListParagraph"/>
        <w:numPr>
          <w:ilvl w:val="0"/>
          <w:numId w:val="1"/>
        </w:numPr>
      </w:pPr>
      <w:r>
        <w:t>Calendar/planning</w:t>
      </w:r>
    </w:p>
    <w:p w14:paraId="19CBAE3A" w14:textId="08557199" w:rsidR="000C6E69" w:rsidRDefault="000C6E69" w:rsidP="000C6E69">
      <w:pPr>
        <w:pStyle w:val="ListParagraph"/>
      </w:pPr>
      <w:r>
        <w:t>The 2025 Region Committee dates are 25</w:t>
      </w:r>
      <w:r w:rsidRPr="000C6E69">
        <w:rPr>
          <w:vertAlign w:val="superscript"/>
        </w:rPr>
        <w:t>th</w:t>
      </w:r>
      <w:r>
        <w:t xml:space="preserve"> February, 3</w:t>
      </w:r>
      <w:r w:rsidRPr="000C6E69">
        <w:rPr>
          <w:vertAlign w:val="superscript"/>
        </w:rPr>
        <w:t>rd</w:t>
      </w:r>
      <w:r>
        <w:t xml:space="preserve"> June, 9</w:t>
      </w:r>
      <w:r w:rsidRPr="000C6E69">
        <w:rPr>
          <w:vertAlign w:val="superscript"/>
        </w:rPr>
        <w:t>th</w:t>
      </w:r>
      <w:r>
        <w:t xml:space="preserve"> September, 2</w:t>
      </w:r>
      <w:r w:rsidRPr="000C6E69">
        <w:rPr>
          <w:vertAlign w:val="superscript"/>
        </w:rPr>
        <w:t>nd</w:t>
      </w:r>
      <w:r>
        <w:t xml:space="preserve"> December. </w:t>
      </w:r>
    </w:p>
    <w:p w14:paraId="44C0EBF2" w14:textId="198A1A81" w:rsidR="000C6E69" w:rsidRDefault="000C6E69" w:rsidP="000C6E69">
      <w:pPr>
        <w:pStyle w:val="ListParagraph"/>
      </w:pPr>
      <w:r>
        <w:t>The Wellington Region AGM is 4</w:t>
      </w:r>
      <w:r w:rsidRPr="000C6E69">
        <w:rPr>
          <w:vertAlign w:val="superscript"/>
        </w:rPr>
        <w:t>th</w:t>
      </w:r>
      <w:r>
        <w:t xml:space="preserve"> November.</w:t>
      </w:r>
    </w:p>
    <w:p w14:paraId="216A57D0" w14:textId="786793F1" w:rsidR="000C6E69" w:rsidRDefault="000C6E69" w:rsidP="000C6E69">
      <w:pPr>
        <w:pStyle w:val="ListParagraph"/>
      </w:pPr>
      <w:r>
        <w:t>The annual dance dates are as on the sheet prepared by Elaine Lethbridge with one exception (a date swap). NDC will be on 4</w:t>
      </w:r>
      <w:r w:rsidRPr="000C6E69">
        <w:rPr>
          <w:vertAlign w:val="superscript"/>
        </w:rPr>
        <w:t>th</w:t>
      </w:r>
      <w:r>
        <w:t xml:space="preserve"> October and the Fugues Dance Day on 11</w:t>
      </w:r>
      <w:r w:rsidRPr="000C6E69">
        <w:rPr>
          <w:vertAlign w:val="superscript"/>
        </w:rPr>
        <w:t>th</w:t>
      </w:r>
      <w:r>
        <w:t xml:space="preserve"> October.</w:t>
      </w:r>
    </w:p>
    <w:p w14:paraId="665637CF" w14:textId="75D4A37F" w:rsidR="001B7634" w:rsidRDefault="004B4DE1" w:rsidP="001B7634">
      <w:pPr>
        <w:pStyle w:val="ListParagraph"/>
      </w:pPr>
      <w:r>
        <w:t>The 2025 Region classes and events are set out below. Lynne Scott will organise the musicians as appropriate. The increase in c</w:t>
      </w:r>
      <w:r w:rsidR="00C2259B">
        <w:t>harges</w:t>
      </w:r>
      <w:r>
        <w:t xml:space="preserve"> reflects the rise in hall charges and musician’s fees.</w:t>
      </w:r>
      <w:r w:rsidR="001B7634">
        <w:t xml:space="preserve"> Lesley Campbell will take over from Janice Henson as class co-ordinator. The guide prepared by Aileen </w:t>
      </w:r>
      <w:proofErr w:type="spellStart"/>
      <w:r w:rsidR="001B7634">
        <w:t>Logie</w:t>
      </w:r>
      <w:proofErr w:type="spellEnd"/>
      <w:r w:rsidR="001B7634">
        <w:t xml:space="preserve"> will be passed on (done).</w:t>
      </w:r>
    </w:p>
    <w:p w14:paraId="7B8E5961" w14:textId="14A7EAD3" w:rsidR="004B4DE1" w:rsidRDefault="004B4DE1" w:rsidP="000C6E69">
      <w:pPr>
        <w:pStyle w:val="ListParagraph"/>
      </w:pPr>
    </w:p>
    <w:p w14:paraId="406CB7E6" w14:textId="77777777" w:rsidR="004B4DE1" w:rsidRDefault="004B4DE1" w:rsidP="000C6E6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0"/>
        <w:gridCol w:w="1271"/>
        <w:gridCol w:w="1548"/>
        <w:gridCol w:w="1489"/>
        <w:gridCol w:w="1151"/>
        <w:gridCol w:w="1057"/>
      </w:tblGrid>
      <w:tr w:rsidR="001B7634" w14:paraId="06C17320" w14:textId="0C6B2535" w:rsidTr="001B7634">
        <w:tc>
          <w:tcPr>
            <w:tcW w:w="1780" w:type="dxa"/>
          </w:tcPr>
          <w:p w14:paraId="3B51171D" w14:textId="640A2F25" w:rsidR="001B7634" w:rsidRDefault="001B7634" w:rsidP="000C6E69">
            <w:pPr>
              <w:pStyle w:val="ListParagraph"/>
              <w:ind w:left="0"/>
            </w:pPr>
            <w:r>
              <w:t>Class/event</w:t>
            </w:r>
          </w:p>
        </w:tc>
        <w:tc>
          <w:tcPr>
            <w:tcW w:w="1327" w:type="dxa"/>
          </w:tcPr>
          <w:p w14:paraId="30F0892E" w14:textId="5AFDFD8D" w:rsidR="001B7634" w:rsidRDefault="001B7634" w:rsidP="000C6E69">
            <w:pPr>
              <w:pStyle w:val="ListParagraph"/>
              <w:ind w:left="0"/>
            </w:pPr>
            <w:r>
              <w:t>Tutor</w:t>
            </w:r>
          </w:p>
        </w:tc>
        <w:tc>
          <w:tcPr>
            <w:tcW w:w="1661" w:type="dxa"/>
          </w:tcPr>
          <w:p w14:paraId="16CB74CB" w14:textId="01AB1F88" w:rsidR="001B7634" w:rsidRDefault="001B7634" w:rsidP="000C6E69">
            <w:pPr>
              <w:pStyle w:val="ListParagraph"/>
              <w:ind w:left="0"/>
            </w:pPr>
            <w:r>
              <w:t>Date(s)</w:t>
            </w:r>
          </w:p>
        </w:tc>
        <w:tc>
          <w:tcPr>
            <w:tcW w:w="1547" w:type="dxa"/>
          </w:tcPr>
          <w:p w14:paraId="164C4360" w14:textId="3B9B85D7" w:rsidR="001B7634" w:rsidRDefault="001B7634" w:rsidP="000C6E69">
            <w:pPr>
              <w:pStyle w:val="ListParagraph"/>
              <w:ind w:left="0"/>
            </w:pPr>
            <w:r>
              <w:t>Location</w:t>
            </w:r>
          </w:p>
        </w:tc>
        <w:tc>
          <w:tcPr>
            <w:tcW w:w="1177" w:type="dxa"/>
          </w:tcPr>
          <w:p w14:paraId="3F44511C" w14:textId="67EFE37F" w:rsidR="001B7634" w:rsidRDefault="001B7634" w:rsidP="000C6E69">
            <w:pPr>
              <w:pStyle w:val="ListParagraph"/>
              <w:ind w:left="0"/>
            </w:pPr>
            <w:r>
              <w:t>Music</w:t>
            </w:r>
          </w:p>
        </w:tc>
        <w:tc>
          <w:tcPr>
            <w:tcW w:w="804" w:type="dxa"/>
          </w:tcPr>
          <w:p w14:paraId="057F2BC3" w14:textId="36939472" w:rsidR="001B7634" w:rsidRDefault="001B7634" w:rsidP="000C6E69">
            <w:pPr>
              <w:pStyle w:val="ListParagraph"/>
              <w:ind w:left="0"/>
            </w:pPr>
            <w:r>
              <w:t>Cost</w:t>
            </w:r>
          </w:p>
        </w:tc>
      </w:tr>
      <w:tr w:rsidR="001B7634" w14:paraId="1EAD4912" w14:textId="7ABE9295" w:rsidTr="001B7634">
        <w:tc>
          <w:tcPr>
            <w:tcW w:w="1780" w:type="dxa"/>
          </w:tcPr>
          <w:p w14:paraId="466A3D69" w14:textId="18925454" w:rsidR="001B7634" w:rsidRDefault="001B7634" w:rsidP="000C6E69">
            <w:pPr>
              <w:pStyle w:val="ListParagraph"/>
              <w:ind w:left="0"/>
            </w:pPr>
            <w:r>
              <w:t>Basics</w:t>
            </w:r>
          </w:p>
        </w:tc>
        <w:tc>
          <w:tcPr>
            <w:tcW w:w="1327" w:type="dxa"/>
          </w:tcPr>
          <w:p w14:paraId="74C2B41E" w14:textId="7C2EC219" w:rsidR="001B7634" w:rsidRDefault="001B7634" w:rsidP="000C6E69">
            <w:pPr>
              <w:pStyle w:val="ListParagraph"/>
              <w:ind w:left="0"/>
            </w:pPr>
            <w:r>
              <w:t>Melva Waite</w:t>
            </w:r>
          </w:p>
        </w:tc>
        <w:tc>
          <w:tcPr>
            <w:tcW w:w="1661" w:type="dxa"/>
          </w:tcPr>
          <w:p w14:paraId="5BDBA702" w14:textId="77777777" w:rsidR="001B7634" w:rsidRDefault="001B7634" w:rsidP="000C6E69">
            <w:pPr>
              <w:pStyle w:val="ListParagraph"/>
              <w:ind w:left="0"/>
            </w:pPr>
            <w:r>
              <w:t xml:space="preserve">6 May, </w:t>
            </w:r>
          </w:p>
          <w:p w14:paraId="5EDA8D80" w14:textId="263F0CD2" w:rsidR="001B7634" w:rsidRDefault="001B7634" w:rsidP="000C6E69">
            <w:pPr>
              <w:pStyle w:val="ListParagraph"/>
              <w:ind w:left="0"/>
            </w:pPr>
            <w:r>
              <w:t>20 May,</w:t>
            </w:r>
          </w:p>
          <w:p w14:paraId="1962A6FC" w14:textId="77777777" w:rsidR="001B7634" w:rsidRDefault="001B7634" w:rsidP="000C6E69">
            <w:pPr>
              <w:pStyle w:val="ListParagraph"/>
              <w:ind w:left="0"/>
            </w:pPr>
            <w:r>
              <w:t>3 June,</w:t>
            </w:r>
          </w:p>
          <w:p w14:paraId="2E03E230" w14:textId="485C562C" w:rsidR="001B7634" w:rsidRDefault="001B7634" w:rsidP="000C6E69">
            <w:pPr>
              <w:pStyle w:val="ListParagraph"/>
              <w:ind w:left="0"/>
            </w:pPr>
            <w:r>
              <w:t xml:space="preserve">17 June, </w:t>
            </w:r>
          </w:p>
          <w:p w14:paraId="6C84CDF8" w14:textId="61705899" w:rsidR="001B7634" w:rsidRDefault="001B7634" w:rsidP="000C6E69">
            <w:pPr>
              <w:pStyle w:val="ListParagraph"/>
              <w:ind w:left="0"/>
            </w:pPr>
            <w:r>
              <w:t>1 July</w:t>
            </w:r>
          </w:p>
        </w:tc>
        <w:tc>
          <w:tcPr>
            <w:tcW w:w="1547" w:type="dxa"/>
          </w:tcPr>
          <w:p w14:paraId="3DDE92AA" w14:textId="58A5C3F2" w:rsidR="001B7634" w:rsidRDefault="001B7634" w:rsidP="000C6E69">
            <w:pPr>
              <w:pStyle w:val="ListParagraph"/>
              <w:ind w:left="0"/>
            </w:pPr>
            <w:r>
              <w:t>St. David’s, Petone</w:t>
            </w:r>
          </w:p>
        </w:tc>
        <w:tc>
          <w:tcPr>
            <w:tcW w:w="1177" w:type="dxa"/>
          </w:tcPr>
          <w:p w14:paraId="052F05FB" w14:textId="4C6F9062" w:rsidR="001B7634" w:rsidRDefault="001B7634" w:rsidP="000C6E69">
            <w:pPr>
              <w:pStyle w:val="ListParagraph"/>
              <w:ind w:left="0"/>
            </w:pPr>
            <w:r>
              <w:t>Live only for final night</w:t>
            </w:r>
          </w:p>
        </w:tc>
        <w:tc>
          <w:tcPr>
            <w:tcW w:w="804" w:type="dxa"/>
          </w:tcPr>
          <w:p w14:paraId="7C0A478D" w14:textId="1192A780" w:rsidR="001B7634" w:rsidRDefault="001B7634" w:rsidP="000C6E69">
            <w:pPr>
              <w:pStyle w:val="ListParagraph"/>
              <w:ind w:left="0"/>
            </w:pPr>
            <w:r>
              <w:t>$10/class or $45 for 5 classes</w:t>
            </w:r>
          </w:p>
        </w:tc>
      </w:tr>
      <w:tr w:rsidR="001B7634" w14:paraId="7C68C52C" w14:textId="3167DBF1" w:rsidTr="001B7634">
        <w:tc>
          <w:tcPr>
            <w:tcW w:w="1780" w:type="dxa"/>
          </w:tcPr>
          <w:p w14:paraId="78D8EBB0" w14:textId="4CDEA954" w:rsidR="001B7634" w:rsidRDefault="001B7634" w:rsidP="000C6E69">
            <w:pPr>
              <w:pStyle w:val="ListParagraph"/>
              <w:ind w:left="0"/>
            </w:pPr>
            <w:r>
              <w:t>Intermediate</w:t>
            </w:r>
          </w:p>
        </w:tc>
        <w:tc>
          <w:tcPr>
            <w:tcW w:w="1327" w:type="dxa"/>
          </w:tcPr>
          <w:p w14:paraId="34D6A8F6" w14:textId="39B53CF0" w:rsidR="001B7634" w:rsidRDefault="001B7634" w:rsidP="000C6E69">
            <w:pPr>
              <w:pStyle w:val="ListParagraph"/>
              <w:ind w:left="0"/>
            </w:pPr>
            <w:r>
              <w:t>Diane Bradshaw</w:t>
            </w:r>
          </w:p>
        </w:tc>
        <w:tc>
          <w:tcPr>
            <w:tcW w:w="1661" w:type="dxa"/>
          </w:tcPr>
          <w:p w14:paraId="19179172" w14:textId="77777777" w:rsidR="001B7634" w:rsidRDefault="001B7634" w:rsidP="000C6E69">
            <w:pPr>
              <w:pStyle w:val="ListParagraph"/>
              <w:ind w:left="0"/>
            </w:pPr>
            <w:r>
              <w:t xml:space="preserve">13 May, </w:t>
            </w:r>
          </w:p>
          <w:p w14:paraId="2C63594A" w14:textId="77777777" w:rsidR="001B7634" w:rsidRDefault="001B7634" w:rsidP="000C6E69">
            <w:pPr>
              <w:pStyle w:val="ListParagraph"/>
              <w:ind w:left="0"/>
            </w:pPr>
            <w:r>
              <w:t xml:space="preserve">27 May, </w:t>
            </w:r>
          </w:p>
          <w:p w14:paraId="19AC61D5" w14:textId="77777777" w:rsidR="001B7634" w:rsidRDefault="001B7634" w:rsidP="000C6E69">
            <w:pPr>
              <w:pStyle w:val="ListParagraph"/>
              <w:ind w:left="0"/>
            </w:pPr>
            <w:r>
              <w:t xml:space="preserve">10 June, </w:t>
            </w:r>
          </w:p>
          <w:p w14:paraId="2A1CC01B" w14:textId="7A654246" w:rsidR="001B7634" w:rsidRDefault="001B7634" w:rsidP="000C6E69">
            <w:pPr>
              <w:pStyle w:val="ListParagraph"/>
              <w:ind w:left="0"/>
            </w:pPr>
            <w:r>
              <w:t>24 June</w:t>
            </w:r>
          </w:p>
        </w:tc>
        <w:tc>
          <w:tcPr>
            <w:tcW w:w="1547" w:type="dxa"/>
          </w:tcPr>
          <w:p w14:paraId="2C02A460" w14:textId="0F9480F9" w:rsidR="001B7634" w:rsidRDefault="001B7634" w:rsidP="000C6E69">
            <w:pPr>
              <w:pStyle w:val="ListParagraph"/>
              <w:ind w:left="0"/>
            </w:pPr>
            <w:r>
              <w:t xml:space="preserve">St. David’s, Petone </w:t>
            </w:r>
          </w:p>
        </w:tc>
        <w:tc>
          <w:tcPr>
            <w:tcW w:w="1177" w:type="dxa"/>
          </w:tcPr>
          <w:p w14:paraId="7556DFAE" w14:textId="20B4D87D" w:rsidR="001B7634" w:rsidRDefault="001B7634" w:rsidP="000C6E69">
            <w:pPr>
              <w:pStyle w:val="ListParagraph"/>
              <w:ind w:left="0"/>
            </w:pPr>
            <w:r>
              <w:t>Live</w:t>
            </w:r>
          </w:p>
        </w:tc>
        <w:tc>
          <w:tcPr>
            <w:tcW w:w="804" w:type="dxa"/>
          </w:tcPr>
          <w:p w14:paraId="786D7FCB" w14:textId="29A4165E" w:rsidR="001B7634" w:rsidRDefault="001B7634" w:rsidP="000C6E69">
            <w:pPr>
              <w:pStyle w:val="ListParagraph"/>
              <w:ind w:left="0"/>
            </w:pPr>
            <w:r>
              <w:t>$15/class or $50 for 4 classes</w:t>
            </w:r>
          </w:p>
        </w:tc>
      </w:tr>
      <w:tr w:rsidR="001B7634" w14:paraId="498952D5" w14:textId="1BCC8762" w:rsidTr="001B7634">
        <w:tc>
          <w:tcPr>
            <w:tcW w:w="1780" w:type="dxa"/>
          </w:tcPr>
          <w:p w14:paraId="5A612211" w14:textId="006A05A2" w:rsidR="001B7634" w:rsidRDefault="001B7634" w:rsidP="000C6E69">
            <w:pPr>
              <w:pStyle w:val="ListParagraph"/>
              <w:ind w:left="0"/>
            </w:pPr>
            <w:r>
              <w:t>Advanced</w:t>
            </w:r>
          </w:p>
        </w:tc>
        <w:tc>
          <w:tcPr>
            <w:tcW w:w="1327" w:type="dxa"/>
          </w:tcPr>
          <w:p w14:paraId="5B64D465" w14:textId="1E907D0B" w:rsidR="001B7634" w:rsidRDefault="001B7634" w:rsidP="000C6E69">
            <w:pPr>
              <w:pStyle w:val="ListParagraph"/>
              <w:ind w:left="0"/>
            </w:pPr>
            <w:r>
              <w:t>Joy Tracey</w:t>
            </w:r>
          </w:p>
        </w:tc>
        <w:tc>
          <w:tcPr>
            <w:tcW w:w="1661" w:type="dxa"/>
          </w:tcPr>
          <w:p w14:paraId="6464B6E2" w14:textId="77777777" w:rsidR="001B7634" w:rsidRDefault="001B7634" w:rsidP="000C6E69">
            <w:pPr>
              <w:pStyle w:val="ListParagraph"/>
              <w:ind w:left="0"/>
            </w:pPr>
            <w:r>
              <w:t xml:space="preserve">12 July, </w:t>
            </w:r>
          </w:p>
          <w:p w14:paraId="463507F3" w14:textId="0531D929" w:rsidR="001B7634" w:rsidRDefault="001B7634" w:rsidP="000C6E69">
            <w:pPr>
              <w:pStyle w:val="ListParagraph"/>
              <w:ind w:left="0"/>
            </w:pPr>
            <w:r>
              <w:t>20 September</w:t>
            </w:r>
          </w:p>
        </w:tc>
        <w:tc>
          <w:tcPr>
            <w:tcW w:w="1547" w:type="dxa"/>
          </w:tcPr>
          <w:p w14:paraId="7B7EC646" w14:textId="2DFAD190" w:rsidR="001B7634" w:rsidRDefault="001B7634" w:rsidP="000C6E69">
            <w:pPr>
              <w:pStyle w:val="ListParagraph"/>
              <w:ind w:left="0"/>
            </w:pPr>
            <w:r>
              <w:t>St. John’s, Johnsonville</w:t>
            </w:r>
          </w:p>
        </w:tc>
        <w:tc>
          <w:tcPr>
            <w:tcW w:w="1177" w:type="dxa"/>
          </w:tcPr>
          <w:p w14:paraId="679D0D69" w14:textId="52B169B7" w:rsidR="001B7634" w:rsidRDefault="001B7634" w:rsidP="000C6E69">
            <w:pPr>
              <w:pStyle w:val="ListParagraph"/>
              <w:ind w:left="0"/>
            </w:pPr>
            <w:r>
              <w:t>Live</w:t>
            </w:r>
          </w:p>
        </w:tc>
        <w:tc>
          <w:tcPr>
            <w:tcW w:w="804" w:type="dxa"/>
          </w:tcPr>
          <w:p w14:paraId="10727F2A" w14:textId="7F6530D6" w:rsidR="001B7634" w:rsidRDefault="001B7634" w:rsidP="000C6E69">
            <w:pPr>
              <w:pStyle w:val="ListParagraph"/>
              <w:ind w:left="0"/>
            </w:pPr>
            <w:r>
              <w:t>$15/class</w:t>
            </w:r>
          </w:p>
        </w:tc>
      </w:tr>
      <w:tr w:rsidR="001B7634" w14:paraId="0A830FF4" w14:textId="13852974" w:rsidTr="001B7634">
        <w:tc>
          <w:tcPr>
            <w:tcW w:w="1780" w:type="dxa"/>
          </w:tcPr>
          <w:p w14:paraId="343B8255" w14:textId="4300B663" w:rsidR="001B7634" w:rsidRDefault="001B7634" w:rsidP="000C6E69">
            <w:pPr>
              <w:pStyle w:val="ListParagraph"/>
              <w:ind w:left="0"/>
            </w:pPr>
            <w:r>
              <w:t>Early Dances</w:t>
            </w:r>
          </w:p>
        </w:tc>
        <w:tc>
          <w:tcPr>
            <w:tcW w:w="1327" w:type="dxa"/>
          </w:tcPr>
          <w:p w14:paraId="6A03BF42" w14:textId="06365706" w:rsidR="001B7634" w:rsidRDefault="001B7634" w:rsidP="000C6E69">
            <w:pPr>
              <w:pStyle w:val="ListParagraph"/>
              <w:ind w:left="0"/>
            </w:pPr>
            <w:r>
              <w:t>Elaine Laidlaw</w:t>
            </w:r>
          </w:p>
        </w:tc>
        <w:tc>
          <w:tcPr>
            <w:tcW w:w="1661" w:type="dxa"/>
          </w:tcPr>
          <w:p w14:paraId="2CCD32A6" w14:textId="55126222" w:rsidR="001B7634" w:rsidRDefault="001B7634" w:rsidP="000C6E69">
            <w:pPr>
              <w:pStyle w:val="ListParagraph"/>
              <w:ind w:left="0"/>
            </w:pPr>
            <w:r>
              <w:t>12 April</w:t>
            </w:r>
          </w:p>
        </w:tc>
        <w:tc>
          <w:tcPr>
            <w:tcW w:w="1547" w:type="dxa"/>
          </w:tcPr>
          <w:p w14:paraId="571CE4D1" w14:textId="73B9FC13" w:rsidR="001B7634" w:rsidRDefault="001B7634" w:rsidP="000C6E69">
            <w:pPr>
              <w:pStyle w:val="ListParagraph"/>
              <w:ind w:left="0"/>
            </w:pPr>
            <w:r>
              <w:t>St. John’s, Johnsonville</w:t>
            </w:r>
          </w:p>
        </w:tc>
        <w:tc>
          <w:tcPr>
            <w:tcW w:w="1177" w:type="dxa"/>
          </w:tcPr>
          <w:p w14:paraId="36CB1AFB" w14:textId="4D5D95EF" w:rsidR="001B7634" w:rsidRDefault="001B7634" w:rsidP="000C6E69">
            <w:pPr>
              <w:pStyle w:val="ListParagraph"/>
              <w:ind w:left="0"/>
            </w:pPr>
            <w:r>
              <w:t>Live</w:t>
            </w:r>
          </w:p>
        </w:tc>
        <w:tc>
          <w:tcPr>
            <w:tcW w:w="804" w:type="dxa"/>
          </w:tcPr>
          <w:p w14:paraId="76940DA5" w14:textId="620F58B3" w:rsidR="001B7634" w:rsidRDefault="001B7634" w:rsidP="000C6E69">
            <w:pPr>
              <w:pStyle w:val="ListParagraph"/>
              <w:ind w:left="0"/>
            </w:pPr>
            <w:r>
              <w:t>$15</w:t>
            </w:r>
          </w:p>
        </w:tc>
      </w:tr>
      <w:tr w:rsidR="001B7634" w14:paraId="7DF72FA2" w14:textId="28DC7039" w:rsidTr="001B7634">
        <w:tc>
          <w:tcPr>
            <w:tcW w:w="1780" w:type="dxa"/>
          </w:tcPr>
          <w:p w14:paraId="6107B7F0" w14:textId="2166D56E" w:rsidR="001B7634" w:rsidRDefault="001B7634" w:rsidP="000C6E69">
            <w:pPr>
              <w:pStyle w:val="ListParagraph"/>
              <w:ind w:left="0"/>
            </w:pPr>
            <w:r>
              <w:t>Advanced/fugues</w:t>
            </w:r>
          </w:p>
        </w:tc>
        <w:tc>
          <w:tcPr>
            <w:tcW w:w="1327" w:type="dxa"/>
          </w:tcPr>
          <w:p w14:paraId="00286A27" w14:textId="1F8D75DF" w:rsidR="001B7634" w:rsidRDefault="001B7634" w:rsidP="000C6E69">
            <w:pPr>
              <w:pStyle w:val="ListParagraph"/>
              <w:ind w:left="0"/>
            </w:pPr>
            <w:r>
              <w:t>Rod Downey</w:t>
            </w:r>
          </w:p>
        </w:tc>
        <w:tc>
          <w:tcPr>
            <w:tcW w:w="1661" w:type="dxa"/>
          </w:tcPr>
          <w:p w14:paraId="297D063A" w14:textId="591F0EC6" w:rsidR="001B7634" w:rsidRDefault="001B7634" w:rsidP="000C6E69">
            <w:pPr>
              <w:pStyle w:val="ListParagraph"/>
              <w:ind w:left="0"/>
            </w:pPr>
            <w:r>
              <w:t>11 October</w:t>
            </w:r>
          </w:p>
        </w:tc>
        <w:tc>
          <w:tcPr>
            <w:tcW w:w="1547" w:type="dxa"/>
          </w:tcPr>
          <w:p w14:paraId="3C64B16B" w14:textId="1786A5A9" w:rsidR="001B7634" w:rsidRDefault="001B7634" w:rsidP="000C6E69">
            <w:pPr>
              <w:pStyle w:val="ListParagraph"/>
              <w:ind w:left="0"/>
            </w:pPr>
            <w:r>
              <w:t>St. John’s, Johnsonville</w:t>
            </w:r>
          </w:p>
        </w:tc>
        <w:tc>
          <w:tcPr>
            <w:tcW w:w="1177" w:type="dxa"/>
          </w:tcPr>
          <w:p w14:paraId="57408227" w14:textId="654AE4A9" w:rsidR="001B7634" w:rsidRDefault="001B7634" w:rsidP="000C6E69">
            <w:pPr>
              <w:pStyle w:val="ListParagraph"/>
              <w:ind w:left="0"/>
            </w:pPr>
            <w:r>
              <w:t>Recorded</w:t>
            </w:r>
          </w:p>
        </w:tc>
        <w:tc>
          <w:tcPr>
            <w:tcW w:w="804" w:type="dxa"/>
          </w:tcPr>
          <w:p w14:paraId="2BCA0929" w14:textId="28F3A649" w:rsidR="001B7634" w:rsidRDefault="001B7634" w:rsidP="000C6E69">
            <w:pPr>
              <w:pStyle w:val="ListParagraph"/>
              <w:ind w:left="0"/>
            </w:pPr>
            <w:r>
              <w:t>$15</w:t>
            </w:r>
          </w:p>
        </w:tc>
      </w:tr>
    </w:tbl>
    <w:p w14:paraId="651375FB" w14:textId="77777777" w:rsidR="004B4DE1" w:rsidRDefault="004B4DE1" w:rsidP="000C6E69">
      <w:pPr>
        <w:pStyle w:val="ListParagraph"/>
      </w:pPr>
    </w:p>
    <w:p w14:paraId="79C9E058" w14:textId="64A7261F" w:rsidR="004B4DE1" w:rsidRDefault="00D1197C" w:rsidP="00D1197C">
      <w:pPr>
        <w:pStyle w:val="ListParagraph"/>
        <w:numPr>
          <w:ilvl w:val="0"/>
          <w:numId w:val="1"/>
        </w:numPr>
      </w:pPr>
      <w:r>
        <w:lastRenderedPageBreak/>
        <w:t>The 60</w:t>
      </w:r>
      <w:r w:rsidRPr="00D1197C">
        <w:rPr>
          <w:vertAlign w:val="superscript"/>
        </w:rPr>
        <w:t>th</w:t>
      </w:r>
      <w:r>
        <w:t xml:space="preserve"> Anniversary Book cannot be published on the web as the copyright remains with the devisers.</w:t>
      </w:r>
    </w:p>
    <w:p w14:paraId="52F52014" w14:textId="72463B94" w:rsidR="00D1197C" w:rsidRDefault="00D1197C" w:rsidP="00D1197C">
      <w:pPr>
        <w:pStyle w:val="ListParagraph"/>
        <w:numPr>
          <w:ilvl w:val="0"/>
          <w:numId w:val="1"/>
        </w:numPr>
      </w:pPr>
      <w:r>
        <w:t>The committee felt application for a Branch gran</w:t>
      </w:r>
      <w:r w:rsidR="001E7902">
        <w:t>t</w:t>
      </w:r>
      <w:r>
        <w:t xml:space="preserve"> could be made in support of a band of young musicians to play at the Early Dances Day. Lynne Scott will ask and if the reply is positive Rod Downey will fil</w:t>
      </w:r>
      <w:r w:rsidR="001E7902">
        <w:t>l</w:t>
      </w:r>
      <w:r>
        <w:t xml:space="preserve"> out the Branch grant application form.</w:t>
      </w:r>
    </w:p>
    <w:p w14:paraId="433037BF" w14:textId="62419FE9" w:rsidR="001E7902" w:rsidRDefault="001E7902" w:rsidP="00D1197C">
      <w:pPr>
        <w:pStyle w:val="ListParagraph"/>
        <w:numPr>
          <w:ilvl w:val="0"/>
          <w:numId w:val="1"/>
        </w:numPr>
      </w:pPr>
      <w:r>
        <w:t>Joy Dick reported the Branch hosting of the Region domain name is in hand.</w:t>
      </w:r>
    </w:p>
    <w:p w14:paraId="4E30A286" w14:textId="7634C1C6" w:rsidR="001E7902" w:rsidRDefault="001E7902" w:rsidP="001E7902">
      <w:pPr>
        <w:pStyle w:val="ListParagraph"/>
      </w:pPr>
      <w:r>
        <w:t xml:space="preserve">Sarah Epps will look at the possibility of having HCH on mobiles etc. If this is feasible, she will liaise with </w:t>
      </w:r>
      <w:proofErr w:type="spellStart"/>
      <w:r>
        <w:t>D</w:t>
      </w:r>
      <w:r>
        <w:rPr>
          <w:rFonts w:cstheme="minorHAnsi"/>
        </w:rPr>
        <w:t>é</w:t>
      </w:r>
      <w:r>
        <w:t>sir</w:t>
      </w:r>
      <w:r>
        <w:rPr>
          <w:rFonts w:cstheme="minorHAnsi"/>
        </w:rPr>
        <w:t>é</w:t>
      </w:r>
      <w:r>
        <w:t>e</w:t>
      </w:r>
      <w:proofErr w:type="spellEnd"/>
      <w:r>
        <w:t xml:space="preserve"> Patterson.</w:t>
      </w:r>
    </w:p>
    <w:p w14:paraId="66E40D26" w14:textId="203A590C" w:rsidR="001E7902" w:rsidRDefault="001E7902" w:rsidP="001E7902">
      <w:pPr>
        <w:pStyle w:val="ListParagraph"/>
      </w:pPr>
      <w:r>
        <w:t>Lynne Scott will remind James Scott about investigating the storage capacity of the Region website.</w:t>
      </w:r>
    </w:p>
    <w:p w14:paraId="5E7F6B09" w14:textId="47405ADC" w:rsidR="001E7902" w:rsidRDefault="001E7902" w:rsidP="001E7902">
      <w:pPr>
        <w:pStyle w:val="ListParagraph"/>
        <w:numPr>
          <w:ilvl w:val="0"/>
          <w:numId w:val="1"/>
        </w:numPr>
      </w:pPr>
      <w:r>
        <w:t>AOB – none.</w:t>
      </w:r>
    </w:p>
    <w:p w14:paraId="64CA3F1C" w14:textId="77777777" w:rsidR="001E7902" w:rsidRDefault="001E7902" w:rsidP="001E7902">
      <w:pPr>
        <w:pStyle w:val="ListParagraph"/>
      </w:pPr>
    </w:p>
    <w:p w14:paraId="6EB67C58" w14:textId="4AE60AAF" w:rsidR="001E7902" w:rsidRDefault="001E7902" w:rsidP="001E7902">
      <w:pPr>
        <w:pStyle w:val="ListParagraph"/>
      </w:pPr>
      <w:r>
        <w:t>The meeting closed at 9.25pm.</w:t>
      </w:r>
    </w:p>
    <w:p w14:paraId="4C941179" w14:textId="77777777" w:rsidR="000C6E69" w:rsidRDefault="000C6E69" w:rsidP="000C6E69"/>
    <w:p w14:paraId="3811BA40" w14:textId="77777777" w:rsidR="00F006D3" w:rsidRDefault="00F006D3" w:rsidP="00F006D3">
      <w:pPr>
        <w:pStyle w:val="ListParagraph"/>
      </w:pPr>
    </w:p>
    <w:p w14:paraId="770917BE" w14:textId="77777777" w:rsidR="00AC3D47" w:rsidRDefault="00AC3D47"/>
    <w:sectPr w:rsidR="00AC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805"/>
    <w:multiLevelType w:val="hybridMultilevel"/>
    <w:tmpl w:val="40F6798E"/>
    <w:lvl w:ilvl="0" w:tplc="7D300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617DD"/>
    <w:multiLevelType w:val="hybridMultilevel"/>
    <w:tmpl w:val="7F7662A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6064A"/>
    <w:multiLevelType w:val="hybridMultilevel"/>
    <w:tmpl w:val="9C84DF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4529"/>
    <w:multiLevelType w:val="hybridMultilevel"/>
    <w:tmpl w:val="EE4ED45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6810668">
    <w:abstractNumId w:val="2"/>
  </w:num>
  <w:num w:numId="2" w16cid:durableId="2035884120">
    <w:abstractNumId w:val="1"/>
  </w:num>
  <w:num w:numId="3" w16cid:durableId="264582259">
    <w:abstractNumId w:val="3"/>
  </w:num>
  <w:num w:numId="4" w16cid:durableId="59298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47"/>
    <w:rsid w:val="000C6E69"/>
    <w:rsid w:val="00105456"/>
    <w:rsid w:val="001B7634"/>
    <w:rsid w:val="001E4178"/>
    <w:rsid w:val="001E7902"/>
    <w:rsid w:val="003B3B8C"/>
    <w:rsid w:val="004A0A29"/>
    <w:rsid w:val="004B4DE1"/>
    <w:rsid w:val="007E74CF"/>
    <w:rsid w:val="00957DCC"/>
    <w:rsid w:val="00967771"/>
    <w:rsid w:val="00A02D09"/>
    <w:rsid w:val="00AC3D47"/>
    <w:rsid w:val="00B76F8C"/>
    <w:rsid w:val="00C2259B"/>
    <w:rsid w:val="00C36C77"/>
    <w:rsid w:val="00D1197C"/>
    <w:rsid w:val="00E50ECF"/>
    <w:rsid w:val="00EF6710"/>
    <w:rsid w:val="00F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90E0"/>
  <w15:chartTrackingRefBased/>
  <w15:docId w15:val="{C9DB3184-53A4-4CC5-9EE7-EBA1D7A4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D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zsummerschool2024.nz/wp-content/uploads/2024/09/Summer-School-Newsletter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Vale</dc:creator>
  <cp:keywords/>
  <dc:description/>
  <cp:lastModifiedBy>Brenda</cp:lastModifiedBy>
  <cp:revision>2</cp:revision>
  <dcterms:created xsi:type="dcterms:W3CDTF">2025-02-11T00:23:00Z</dcterms:created>
  <dcterms:modified xsi:type="dcterms:W3CDTF">2025-02-11T00:23:00Z</dcterms:modified>
</cp:coreProperties>
</file>